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0578D8">
      <w:pPr>
        <w:jc w:val="center"/>
      </w:pPr>
      <w:r>
        <w:rPr>
          <w:noProof/>
        </w:rPr>
        <w:drawing>
          <wp:inline distT="0" distB="0" distL="0" distR="0">
            <wp:extent cx="3402155" cy="907194"/>
            <wp:effectExtent l="0" t="0" r="1905" b="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36" cy="92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0578D8" w:rsidRDefault="00F16E89" w:rsidP="00F16E89">
      <w:pPr>
        <w:jc w:val="center"/>
        <w:rPr>
          <w:rFonts w:ascii="Helvetica Neue Thin" w:hAnsi="Helvetica Neue Thin"/>
          <w:sz w:val="28"/>
          <w:szCs w:val="28"/>
          <w:lang w:val="en-US"/>
        </w:rPr>
      </w:pPr>
      <w:r w:rsidRPr="000578D8">
        <w:rPr>
          <w:rFonts w:ascii="Helvetica Neue Thin" w:hAnsi="Helvetica Neue Thin"/>
          <w:sz w:val="28"/>
          <w:szCs w:val="28"/>
          <w:lang w:val="en-US"/>
        </w:rPr>
        <w:t>by Niklas Jacob</w:t>
      </w:r>
    </w:p>
    <w:p w:rsidR="00255D0D" w:rsidRPr="0076383F" w:rsidRDefault="004254A7" w:rsidP="00F16E89">
      <w:pPr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noProof/>
          <w:lang w:val="en-US"/>
        </w:rPr>
        <w:drawing>
          <wp:inline distT="0" distB="0" distL="0" distR="0">
            <wp:extent cx="3974202" cy="2650982"/>
            <wp:effectExtent l="0" t="0" r="1270" b="3810"/>
            <wp:docPr id="1339408970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408970" name="Billede 133940897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2583" cy="2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Default="004254A7" w:rsidP="000578D8">
      <w:pPr>
        <w:jc w:val="center"/>
        <w:rPr>
          <w:rFonts w:ascii="Helvetica Neue Thin" w:hAnsi="Helvetica Neue Thin"/>
          <w:sz w:val="20"/>
          <w:szCs w:val="20"/>
          <w:lang w:val="en-US"/>
        </w:rPr>
      </w:pPr>
      <w:proofErr w:type="spellStart"/>
      <w:r>
        <w:rPr>
          <w:rFonts w:ascii="Helvetica Neue Thin" w:hAnsi="Helvetica Neue Thin"/>
          <w:sz w:val="20"/>
          <w:szCs w:val="20"/>
          <w:lang w:val="en-US"/>
        </w:rPr>
        <w:t>WChair</w:t>
      </w:r>
      <w:proofErr w:type="spellEnd"/>
      <w:r w:rsidR="00F16E89" w:rsidRPr="00237E5B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255D0D">
        <w:rPr>
          <w:rFonts w:ascii="Helvetica Neue Thin" w:hAnsi="Helvetica Neue Thin"/>
          <w:sz w:val="20"/>
          <w:szCs w:val="20"/>
          <w:lang w:val="en-US"/>
        </w:rPr>
        <w:t>1997</w:t>
      </w:r>
    </w:p>
    <w:p w:rsidR="00237E5B" w:rsidRDefault="00237E5B" w:rsidP="000578D8">
      <w:pPr>
        <w:jc w:val="both"/>
        <w:rPr>
          <w:rFonts w:ascii="Helvetica Neue Thin" w:hAnsi="Helvetica Neue Thin"/>
          <w:sz w:val="20"/>
          <w:szCs w:val="20"/>
          <w:lang w:val="en-US"/>
        </w:rPr>
      </w:pPr>
    </w:p>
    <w:p w:rsidR="00DE0DEA" w:rsidRPr="000578D8" w:rsidRDefault="000578D8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DE0DEA" w:rsidRPr="00143F8C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Nel 1917, Marcel Duchamp,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fondatore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del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movimento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artistico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DADA,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espose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orinatoio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galleria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d'arte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a New York,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intitolandolo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"Fountain" </w:t>
      </w:r>
      <w:r w:rsidRPr="000578D8">
        <w:rPr>
          <w:rFonts w:ascii="Helvetica Neue Thin" w:hAnsi="Helvetica Neue Thin"/>
          <w:color w:val="000000"/>
          <w:lang w:val="en-US"/>
        </w:rPr>
        <w:t>(</w:t>
      </w:r>
      <w:proofErr w:type="spellStart"/>
      <w:r w:rsidRPr="000578D8">
        <w:rPr>
          <w:rFonts w:ascii="Helvetica Neue Thin" w:hAnsi="Helvetica Neue Thin"/>
          <w:color w:val="000000"/>
          <w:lang w:val="en-US"/>
        </w:rPr>
        <w:t>fontana</w:t>
      </w:r>
      <w:proofErr w:type="spellEnd"/>
      <w:r w:rsidRPr="000578D8">
        <w:rPr>
          <w:rFonts w:ascii="Helvetica Neue Thin" w:hAnsi="Helvetica Neue Thin"/>
          <w:color w:val="000000"/>
          <w:lang w:val="en-US"/>
        </w:rPr>
        <w:t xml:space="preserve">) 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e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firmandolo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con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"R. Mutt". In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tedesco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, "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Armut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"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significa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povertà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".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Prendendo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quotidiano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bagno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collocandolo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nella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galleria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d'arte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Duchamp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trasformò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suo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significato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sfidò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nostro modo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percepire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gli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Questo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cambiamento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percezione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fu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ulteriormente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amplificato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titolo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firma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rendendo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inseparabile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dall'opera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Divenne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integrante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l'arte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suo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titolo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approfondendo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legame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due.</w:t>
      </w:r>
    </w:p>
    <w:p w:rsidR="00DE0DEA" w:rsidRPr="000578D8" w:rsidRDefault="000578D8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Dadaismo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avrebbe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influenzato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vari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movimenti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artistici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in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particolare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la Pop Art.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Opere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come le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lattine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zuppa Campbell’s di Andy Warhol o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dipinti di Ro</w:t>
      </w:r>
      <w:r>
        <w:rPr>
          <w:rFonts w:ascii="Helvetica Neue Thin" w:hAnsi="Helvetica Neue Thin"/>
          <w:color w:val="000000"/>
          <w:lang w:val="en-US"/>
        </w:rPr>
        <w:t>y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  <w:t>Lichtenstein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 ci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costrinsero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riconsiderare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distinzione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beni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consumo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quotidiani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cartoni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animati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tutto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semplicemente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cambiando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contesto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.</w:t>
      </w:r>
    </w:p>
    <w:p w:rsidR="00DE0DEA" w:rsidRPr="000578D8" w:rsidRDefault="000578D8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L'influenza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Duchamp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estese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anche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ai designer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italiani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. Ad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esempio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c'è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linea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chiara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sculture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ready-made di Duchamp,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realizzate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materiali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trovati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e la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>"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Mezzadro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chair" di Achille Castiglioni. Le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opere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Studio 65 e del trio di designer De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Pas,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D’Urbino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Lomazzi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così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come la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macchina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scrivere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"Valentine" di Ettore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Sottsass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Jr.,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furono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fortemente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influenzate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Dadaismo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Pop Art.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Ancora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volta,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rapporto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non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poteva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essere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separato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.</w:t>
      </w:r>
    </w:p>
    <w:p w:rsidR="004254A7" w:rsidRPr="00143F8C" w:rsidRDefault="000578D8" w:rsidP="00143F8C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La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WChair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incarna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lo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stesso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processo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pensiero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Duchamp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presentò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nel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>1917—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prendere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 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contesto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(un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bagno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)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collocarlo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in un nuovo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contesto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(un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soggiorno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).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" w:hAnsi="Helvetica Neue"/>
          <w:color w:val="ED7D31" w:themeColor="accent2"/>
          <w:lang w:val="en-US"/>
        </w:rPr>
        <w:lastRenderedPageBreak/>
        <w:tab/>
      </w:r>
      <w:r w:rsidR="000578D8" w:rsidRPr="00143F8C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 w:rsidR="000578D8">
        <w:rPr>
          <w:rFonts w:ascii="Helvetica Neue Thin" w:hAnsi="Helvetica Neue Thin"/>
          <w:sz w:val="20"/>
          <w:szCs w:val="20"/>
          <w:lang w:val="en-US"/>
        </w:rPr>
        <w:t xml:space="preserve"> </w:t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In 1917, Marcel Duchamp, the founder of the DADA art movement, displayed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a urinal in a New York art gallery, titling it "Fountain" and signing it with the name "R.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Mutt." </w:t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In German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armut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means “poverty”. </w:t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By taking an everyday object from the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restroom and placing it in the art gallery, Duchamp transformed its meaning and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challenged the way we perceive objects. This shift in perception was further amplified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by the title and signature, making the name inseparable from the artwork. It became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an integral part of the relationship between the art and its title, deepening the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connection between the two.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Dadaism would go on to influence various art movements, notably Pop Art. Works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like Andy Warhol’s Campbell’s Tomato Soup cans or </w:t>
      </w:r>
      <w:r w:rsidR="000578D8">
        <w:rPr>
          <w:rFonts w:ascii="Helvetica Neue Thin" w:hAnsi="Helvetica Neue Thin"/>
          <w:color w:val="000000"/>
          <w:lang w:val="en-US"/>
        </w:rPr>
        <w:t>Roy Lichtenstein’s</w:t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 paintings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compelled us to reconsider the distinction between everyday commodities, cartoons,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and art, all by changing the context.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Duchamp’s influence also extended to Italian designers. For example, there’s a clear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line from Duchamp’s ready-made sculptures, crafted from found materials, to Achille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Castiglioni’s "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Mezzadro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chair." The works of Studio 65 and the design trio De Pas,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D’Urbino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, and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Lomazzi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, as well as Ettore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Sottsass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Jr.’s "Valentine" typewriter, were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heavily inspired by Dadaism and Pop Art. Once again, the relationship between name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and object could not be separated.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The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WChair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embodies the same thought process that Duchamp presented in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1917—taking an object from one context (a restroom) and placing it into a new one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(a living room).</w:t>
      </w:r>
    </w:p>
    <w:p w:rsidR="008C5D6A" w:rsidRPr="008C5D6A" w:rsidRDefault="008C5D6A" w:rsidP="000578D8">
      <w:pPr>
        <w:jc w:val="both"/>
        <w:rPr>
          <w:rFonts w:ascii="Helvetica Neue Thin" w:hAnsi="Helvetica Neue Thin"/>
          <w:color w:val="000000"/>
          <w:lang w:val="en-US"/>
        </w:rPr>
      </w:pPr>
      <w:r w:rsidRPr="008C5D6A">
        <w:rPr>
          <w:rFonts w:ascii="Helvetica Neue Thin" w:hAnsi="Helvetica Neue Thin"/>
          <w:color w:val="000000"/>
          <w:lang w:val="en-US"/>
        </w:rPr>
        <w:t xml:space="preserve"> </w:t>
      </w:r>
    </w:p>
    <w:p w:rsidR="00255D0D" w:rsidRDefault="00255D0D" w:rsidP="000578D8">
      <w:pPr>
        <w:jc w:val="both"/>
        <w:rPr>
          <w:rFonts w:ascii="Helvetica Neue Thin" w:hAnsi="Helvetica Neue Thin"/>
          <w:lang w:val="en-US"/>
        </w:rPr>
      </w:pPr>
    </w:p>
    <w:p w:rsidR="00D12B87" w:rsidRDefault="00D12B87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55D0D" w:rsidRDefault="00255D0D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Pr="00D12B87" w:rsidRDefault="00237E5B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D12B87" w:rsidP="000578D8">
      <w:pPr>
        <w:pStyle w:val="Ingenafstand"/>
        <w:jc w:val="both"/>
        <w:rPr>
          <w:rFonts w:ascii="Helvetica Neue Thin" w:hAnsi="Helvetica Neue Thin"/>
          <w:lang w:val="en-US"/>
        </w:rPr>
      </w:pPr>
      <w:r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ab/>
      </w:r>
      <w:r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ab/>
      </w: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0578D8"/>
    <w:rsid w:val="00143F8C"/>
    <w:rsid w:val="00237E5B"/>
    <w:rsid w:val="00255D0D"/>
    <w:rsid w:val="00361085"/>
    <w:rsid w:val="004254A7"/>
    <w:rsid w:val="004968DA"/>
    <w:rsid w:val="004B3B7B"/>
    <w:rsid w:val="00733C16"/>
    <w:rsid w:val="0076383F"/>
    <w:rsid w:val="008C5D6A"/>
    <w:rsid w:val="00AD0375"/>
    <w:rsid w:val="00C709B6"/>
    <w:rsid w:val="00D12039"/>
    <w:rsid w:val="00D12B87"/>
    <w:rsid w:val="00D405EE"/>
    <w:rsid w:val="00D96DE0"/>
    <w:rsid w:val="00DA02C2"/>
    <w:rsid w:val="00DE0DEA"/>
    <w:rsid w:val="00F16E89"/>
    <w:rsid w:val="00F7124F"/>
    <w:rsid w:val="00FB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BDA2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462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2</cp:revision>
  <cp:lastPrinted>2025-02-18T19:23:00Z</cp:lastPrinted>
  <dcterms:created xsi:type="dcterms:W3CDTF">2025-02-20T18:40:00Z</dcterms:created>
  <dcterms:modified xsi:type="dcterms:W3CDTF">2025-02-20T18:40:00Z</dcterms:modified>
</cp:coreProperties>
</file>